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04" w:rsidRPr="00EA1B1A" w:rsidRDefault="00782D94" w:rsidP="00EA1B1A">
      <w:pPr>
        <w:pStyle w:val="p3"/>
        <w:tabs>
          <w:tab w:val="left" w:pos="426"/>
        </w:tabs>
        <w:spacing w:before="0" w:beforeAutospacing="0" w:after="0" w:afterAutospacing="0"/>
        <w:ind w:left="284" w:hanging="284"/>
        <w:jc w:val="center"/>
        <w:rPr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-707960</wp:posOffset>
            </wp:positionH>
            <wp:positionV relativeFrom="paragraph">
              <wp:posOffset>-319668</wp:posOffset>
            </wp:positionV>
            <wp:extent cx="7341987" cy="9884980"/>
            <wp:effectExtent l="19050" t="0" r="0" b="0"/>
            <wp:wrapNone/>
            <wp:docPr id="1" name="Рисунок 1" descr="C:\Users\alex.RKE\Desktop\2016-01 (янв)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514" cy="988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1"/>
          <w:rFonts w:eastAsia="Batang"/>
          <w:b/>
        </w:rPr>
        <w:br w:type="column"/>
      </w:r>
      <w:r w:rsidR="00D67004" w:rsidRPr="00EA1B1A">
        <w:rPr>
          <w:rStyle w:val="s1"/>
          <w:rFonts w:eastAsia="Batang"/>
          <w:b/>
        </w:rPr>
        <w:lastRenderedPageBreak/>
        <w:t>1.</w:t>
      </w:r>
      <w:r w:rsidR="00D67004" w:rsidRPr="00EA1B1A">
        <w:rPr>
          <w:rStyle w:val="s1"/>
          <w:rFonts w:ascii="Cambria Math" w:eastAsia="Batang" w:hAnsi="Cambria Math" w:cs="Cambria Math"/>
          <w:b/>
        </w:rPr>
        <w:t>​</w:t>
      </w:r>
      <w:r w:rsidR="00D67004" w:rsidRPr="00EA1B1A">
        <w:rPr>
          <w:rStyle w:val="s1"/>
          <w:rFonts w:ascii="Calibri" w:eastAsia="Batang" w:hAnsi="Calibri" w:cs="Calibri"/>
          <w:b/>
        </w:rPr>
        <w:t> </w:t>
      </w:r>
      <w:r w:rsidR="00D67004" w:rsidRPr="00EA1B1A">
        <w:rPr>
          <w:rStyle w:val="s2"/>
          <w:rFonts w:eastAsia="Batang"/>
          <w:b/>
        </w:rPr>
        <w:t>Общие положения</w:t>
      </w:r>
    </w:p>
    <w:p w:rsidR="00EA1B1A" w:rsidRPr="00EA1B1A" w:rsidRDefault="00EA1B1A" w:rsidP="00EA1B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r w:rsidRPr="00EA1B1A">
        <w:rPr>
          <w:rFonts w:ascii="Times New Roman" w:hAnsi="Times New Roman" w:cs="Times New Roman"/>
          <w:bCs/>
          <w:color w:val="000000"/>
          <w:sz w:val="24"/>
          <w:szCs w:val="24"/>
        </w:rPr>
        <w:t>Настоящий порядок регламентирует зачет результатов освоения обучающимися Областного государственного бюджетного профессионального образовательного учреждения «Рязанский колледж электроники» (ОГБПОУ «РКЭ»)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A1B1A" w:rsidRPr="00EA1B1A" w:rsidRDefault="00EA1B1A" w:rsidP="00EA1B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</w:t>
      </w:r>
      <w:r w:rsidRPr="00EA1B1A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пунктом 7 части первой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A1B1A" w:rsidRPr="00EA1B1A" w:rsidRDefault="00EA1B1A" w:rsidP="00EA1B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1.3. </w:t>
      </w:r>
      <w:r w:rsidRPr="00EA1B1A">
        <w:rPr>
          <w:rFonts w:ascii="Times New Roman" w:hAnsi="Times New Roman" w:cs="Times New Roman"/>
          <w:bCs/>
          <w:color w:val="000000"/>
          <w:sz w:val="24"/>
          <w:szCs w:val="24"/>
        </w:rPr>
        <w:t>Под зачетом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соответствующей дисциплины.</w:t>
      </w:r>
    </w:p>
    <w:p w:rsidR="00D67004" w:rsidRDefault="00D67004" w:rsidP="00EA1B1A">
      <w:pPr>
        <w:pStyle w:val="p6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t>1.</w:t>
      </w:r>
      <w:r w:rsidR="00EA1B1A">
        <w:t>4</w:t>
      </w:r>
      <w:r>
        <w:t>. Данное положение действует:</w:t>
      </w:r>
    </w:p>
    <w:p w:rsidR="00D67004" w:rsidRDefault="00D67004" w:rsidP="00B8743D">
      <w:pPr>
        <w:pStyle w:val="p7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при переводе обучающегося для получения образования по другой профессии, специальности и (или) направлению подготовки;</w:t>
      </w:r>
    </w:p>
    <w:p w:rsidR="00D67004" w:rsidRDefault="00D67004" w:rsidP="00B8743D">
      <w:pPr>
        <w:pStyle w:val="p7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при переводе обучающегося для получения образования по другой форме обучени</w:t>
      </w:r>
      <w:r w:rsidR="00EA1B1A">
        <w:t>я</w:t>
      </w:r>
      <w:r>
        <w:t>;</w:t>
      </w:r>
    </w:p>
    <w:p w:rsidR="00D67004" w:rsidRDefault="00D67004" w:rsidP="00B8743D">
      <w:pPr>
        <w:pStyle w:val="p7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rPr>
          <w:rStyle w:val="s3"/>
          <w:rFonts w:ascii="Cambria Math" w:hAnsi="Cambria Math" w:cs="Cambria Math"/>
        </w:rPr>
        <w:t>​</w:t>
      </w:r>
      <w:r>
        <w:t>при переводе обучающегося из другой профессиональной образовательной организации, реализующей образовательную программу соответствующего уровня;</w:t>
      </w:r>
    </w:p>
    <w:p w:rsidR="00D67004" w:rsidRDefault="00D67004" w:rsidP="00B8743D">
      <w:pPr>
        <w:pStyle w:val="p6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 xml:space="preserve">при восстановлении лиц, ранее обучавшихся в </w:t>
      </w:r>
      <w:r w:rsidR="00EA1B1A">
        <w:t>колледже</w:t>
      </w:r>
      <w:r>
        <w:t>;</w:t>
      </w:r>
    </w:p>
    <w:p w:rsidR="00D67004" w:rsidRDefault="00EA1B1A" w:rsidP="00B8743D">
      <w:pPr>
        <w:pStyle w:val="p8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при поступлении в колледж</w:t>
      </w:r>
      <w:r w:rsidR="00D67004">
        <w:t xml:space="preserve"> для получения второго среднего профессионального образования;</w:t>
      </w:r>
    </w:p>
    <w:p w:rsidR="00D67004" w:rsidRDefault="00D67004" w:rsidP="00B8743D">
      <w:pPr>
        <w:pStyle w:val="p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r>
        <w:t xml:space="preserve">при поступлении в </w:t>
      </w:r>
      <w:r w:rsidR="00EA1B1A">
        <w:t>колледж</w:t>
      </w:r>
      <w:r>
        <w:t xml:space="preserve"> для получения среднего профессионального образования по программе подготовки специалистов среднего звена после получения среднего профессионального образования по программе подготовки квалифицированных рабочих, служащих;</w:t>
      </w:r>
    </w:p>
    <w:p w:rsidR="00D67004" w:rsidRDefault="00D67004" w:rsidP="00B8743D">
      <w:pPr>
        <w:pStyle w:val="p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rPr>
          <w:rStyle w:val="s3"/>
        </w:rPr>
        <w:t> </w:t>
      </w:r>
      <w:r>
        <w:t xml:space="preserve">при поступлении в </w:t>
      </w:r>
      <w:r w:rsidR="00EA1B1A">
        <w:t>колледж</w:t>
      </w:r>
      <w:r>
        <w:t xml:space="preserve"> для получения среднего профессионального образования после получения высшего образования;</w:t>
      </w:r>
    </w:p>
    <w:p w:rsidR="00D67004" w:rsidRDefault="00D67004" w:rsidP="00B8743D">
      <w:pPr>
        <w:pStyle w:val="p8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 xml:space="preserve">при поступлении в </w:t>
      </w:r>
      <w:r w:rsidR="00EA1B1A">
        <w:t>колледж</w:t>
      </w:r>
      <w:r>
        <w:t xml:space="preserve"> на основании академической справки другой профессиональной образовательной организации.</w:t>
      </w:r>
    </w:p>
    <w:p w:rsidR="00EA1B1A" w:rsidRDefault="00EA1B1A" w:rsidP="00D67004">
      <w:pPr>
        <w:pStyle w:val="p9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rStyle w:val="s1"/>
          <w:rFonts w:eastAsia="Batang"/>
        </w:rPr>
      </w:pPr>
    </w:p>
    <w:p w:rsidR="00D67004" w:rsidRPr="00EA1B1A" w:rsidRDefault="00D67004" w:rsidP="00EA1B1A">
      <w:pPr>
        <w:pStyle w:val="p9"/>
        <w:tabs>
          <w:tab w:val="left" w:pos="426"/>
        </w:tabs>
        <w:spacing w:before="0" w:beforeAutospacing="0" w:after="0" w:afterAutospacing="0"/>
        <w:ind w:left="284" w:hanging="284"/>
        <w:jc w:val="center"/>
        <w:rPr>
          <w:b/>
        </w:rPr>
      </w:pPr>
      <w:r w:rsidRPr="00EA1B1A">
        <w:rPr>
          <w:rStyle w:val="s1"/>
          <w:rFonts w:eastAsia="Batang"/>
          <w:b/>
        </w:rPr>
        <w:t>2.</w:t>
      </w:r>
      <w:r w:rsidRPr="00EA1B1A">
        <w:rPr>
          <w:rStyle w:val="s1"/>
          <w:rFonts w:ascii="Cambria Math" w:eastAsia="Batang" w:hAnsi="Cambria Math" w:cs="Cambria Math"/>
          <w:b/>
        </w:rPr>
        <w:t>​</w:t>
      </w:r>
      <w:r w:rsidRPr="00EA1B1A">
        <w:rPr>
          <w:rStyle w:val="s1"/>
          <w:rFonts w:eastAsia="Batang"/>
          <w:b/>
        </w:rPr>
        <w:t> </w:t>
      </w:r>
      <w:r w:rsidRPr="00EA1B1A">
        <w:rPr>
          <w:rStyle w:val="s2"/>
          <w:rFonts w:eastAsia="Batang"/>
          <w:b/>
        </w:rPr>
        <w:t xml:space="preserve">Условия для зачета освоения </w:t>
      </w:r>
      <w:proofErr w:type="gramStart"/>
      <w:r w:rsidRPr="00EA1B1A">
        <w:rPr>
          <w:rStyle w:val="s2"/>
          <w:rFonts w:eastAsia="Batang"/>
          <w:b/>
        </w:rPr>
        <w:t>обучающимися</w:t>
      </w:r>
      <w:proofErr w:type="gramEnd"/>
      <w:r w:rsidRPr="00EA1B1A">
        <w:rPr>
          <w:rStyle w:val="s2"/>
          <w:rFonts w:eastAsia="Batang"/>
          <w:b/>
        </w:rPr>
        <w:t xml:space="preserve"> учебных предметов, курсов, дисциплин (модулей), практики, дополнительных образовательных программ</w:t>
      </w:r>
    </w:p>
    <w:p w:rsidR="00D67004" w:rsidRDefault="00D67004" w:rsidP="00D67004">
      <w:pPr>
        <w:pStyle w:val="p7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t>2.1. При решении вопроса о зачете учебных предметов, курсов, дисциплин (модулей), практики, дополнительных образовательных программ должны быть рассмотрены следующие документы:</w:t>
      </w:r>
    </w:p>
    <w:p w:rsidR="00D67004" w:rsidRDefault="00D67004" w:rsidP="00B8743D">
      <w:pPr>
        <w:pStyle w:val="p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Федеральный государственный образовательный стандарт среднего профессионального образования (далее ФГОС СПО) в части требований к результатам освоения основной профессиональной образовательной программы;</w:t>
      </w:r>
    </w:p>
    <w:p w:rsidR="00EA1B1A" w:rsidRDefault="00EA1B1A" w:rsidP="00B8743D">
      <w:pPr>
        <w:pStyle w:val="p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учебный план специальности;</w:t>
      </w:r>
    </w:p>
    <w:p w:rsidR="00D67004" w:rsidRDefault="00D67004" w:rsidP="00B8743D">
      <w:pPr>
        <w:pStyle w:val="p7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r>
        <w:t>диплом и приложение к диплому об окончании профессиональной образовательной организации и образовательной организации высшего образования;</w:t>
      </w:r>
    </w:p>
    <w:p w:rsidR="00D67004" w:rsidRDefault="00D67004" w:rsidP="00B8743D">
      <w:pPr>
        <w:pStyle w:val="p5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удостоверение о повышении квалификации или диплом о профессиональной переподготовке;</w:t>
      </w:r>
    </w:p>
    <w:p w:rsidR="00D67004" w:rsidRDefault="00D67004" w:rsidP="00B8743D">
      <w:pPr>
        <w:pStyle w:val="p6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свидетельство о профессии рабочего, должности служащего;</w:t>
      </w:r>
    </w:p>
    <w:p w:rsidR="00D67004" w:rsidRDefault="00D67004" w:rsidP="00B8743D">
      <w:pPr>
        <w:pStyle w:val="p6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академическая справка установленного образца;</w:t>
      </w:r>
    </w:p>
    <w:p w:rsidR="00D67004" w:rsidRDefault="00D67004" w:rsidP="00B8743D">
      <w:pPr>
        <w:pStyle w:val="p5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 xml:space="preserve">экзаменационные ведомости, зачетная книжка, личная карточка </w:t>
      </w:r>
      <w:proofErr w:type="gramStart"/>
      <w:r>
        <w:t>обучающегося</w:t>
      </w:r>
      <w:proofErr w:type="gramEnd"/>
      <w:r>
        <w:t xml:space="preserve"> – для лиц, ранее обучавшихся в профессиональной образовательной организации.</w:t>
      </w:r>
    </w:p>
    <w:p w:rsidR="00D67004" w:rsidRDefault="00D67004" w:rsidP="00D67004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lastRenderedPageBreak/>
        <w:t xml:space="preserve">2.2. Заведующий отделением производит сравнительный анализ требований к результатам освоения программы подготовки квалифицированных рабочих, служащих (специалистов среднего звена), действующих учебных планов и программ учебных предметов, курсов, дисциплин (модулей), практики, дополнительных образовательных программ в </w:t>
      </w:r>
      <w:r w:rsidR="003A5C1B">
        <w:t>колледже</w:t>
      </w:r>
      <w:r>
        <w:t>.</w:t>
      </w:r>
    </w:p>
    <w:p w:rsidR="00D67004" w:rsidRDefault="00D67004" w:rsidP="00D67004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t>2.3. Зачет учебных предметов, курсов, дисциплин (модулей), практики, дополнительных образовательных программ возможен при выполнении условий:</w:t>
      </w:r>
    </w:p>
    <w:p w:rsidR="00D67004" w:rsidRDefault="00D67004" w:rsidP="00B8743D">
      <w:pPr>
        <w:pStyle w:val="p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соответствия наименования учебных предметов, курсов, дисциплин (модулей), практики, дополнительных образовательных программ ФГОС СПО по профессии (специальности);</w:t>
      </w:r>
    </w:p>
    <w:p w:rsidR="00D67004" w:rsidRDefault="00D67004" w:rsidP="00B8743D">
      <w:pPr>
        <w:pStyle w:val="p5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284" w:firstLine="0"/>
        <w:jc w:val="both"/>
      </w:pPr>
      <w:r>
        <w:t>соответствия количества аудиторных часов в учебном плане, отведенных на изучение учебных предметов, курсов, дисциплин (модулей), практики, дополнительных образовательных программ и в соответствующем документе (академической справке, приложении к диплому, зачетной книжке, удостоверении о повышении квалификации или дипломе о профессиональной переподготовке, свидетельстве о профессии рабочего, служащего)).</w:t>
      </w:r>
    </w:p>
    <w:p w:rsidR="00CF34B8" w:rsidRPr="00CF34B8" w:rsidRDefault="00CF34B8" w:rsidP="00D67004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/>
          <w:bCs/>
          <w:color w:val="000000"/>
        </w:rPr>
      </w:pPr>
      <w:r w:rsidRPr="001462C8">
        <w:rPr>
          <w:bCs/>
          <w:color w:val="000000"/>
        </w:rPr>
        <w:t xml:space="preserve">Подлежат зачету дисциплины учебного плана при совпадении наименования дисциплины, а также, если объем часов составляет </w:t>
      </w:r>
      <w:r w:rsidRPr="00CF34B8">
        <w:rPr>
          <w:b/>
          <w:bCs/>
          <w:color w:val="000000"/>
        </w:rPr>
        <w:t>не менее чем 90%.</w:t>
      </w:r>
    </w:p>
    <w:p w:rsidR="00D67004" w:rsidRDefault="00CF34B8" w:rsidP="00D67004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t xml:space="preserve"> </w:t>
      </w:r>
      <w:r w:rsidR="00D67004">
        <w:t>2.</w:t>
      </w:r>
      <w:r>
        <w:t>4</w:t>
      </w:r>
      <w:r w:rsidR="00D67004">
        <w:t xml:space="preserve">. </w:t>
      </w:r>
      <w:proofErr w:type="gramStart"/>
      <w:r w:rsidR="00D67004">
        <w:t>При несоответствии наименования учебных предметов, курсов, дисциплин (модулей), практики, дополнительных образовательных программ по действующему и ранее применяемому стандартам (учебному плану), техникум делает запрос о содержании дидактических единиц по учебным предметам, курсам, дисциплинам (модулям), практики, дополнительным образовательным программам в образовательную организацию, выдавшую соответствующий документ об образовании и (или) о квалификации.</w:t>
      </w:r>
      <w:proofErr w:type="gramEnd"/>
    </w:p>
    <w:p w:rsidR="00EA1B1A" w:rsidRPr="001462C8" w:rsidRDefault="00D67004" w:rsidP="00CF34B8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>
        <w:rPr>
          <w:rStyle w:val="s3"/>
        </w:rPr>
        <w:t>2.</w:t>
      </w:r>
      <w:r w:rsidR="00CF34B8">
        <w:rPr>
          <w:rStyle w:val="s3"/>
        </w:rPr>
        <w:t>5</w:t>
      </w:r>
      <w:r>
        <w:rPr>
          <w:rStyle w:val="s3"/>
        </w:rPr>
        <w:t>.</w:t>
      </w: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r w:rsidR="00EA1B1A" w:rsidRPr="00CF34B8">
        <w:rPr>
          <w:bCs/>
          <w:color w:val="000000"/>
        </w:rPr>
        <w:t>В случае несовпадения наименования дисциплины и (или) при недостаточном объеме час</w:t>
      </w:r>
      <w:r w:rsidR="00CF34B8" w:rsidRPr="00CF34B8">
        <w:rPr>
          <w:bCs/>
          <w:color w:val="000000"/>
        </w:rPr>
        <w:t xml:space="preserve">ов (от </w:t>
      </w:r>
      <w:r w:rsidR="00EA1B1A" w:rsidRPr="00CF34B8">
        <w:rPr>
          <w:bCs/>
          <w:color w:val="000000"/>
        </w:rPr>
        <w:t>10%</w:t>
      </w:r>
      <w:r w:rsidR="00CF34B8" w:rsidRPr="00CF34B8">
        <w:rPr>
          <w:bCs/>
          <w:color w:val="000000"/>
        </w:rPr>
        <w:t xml:space="preserve"> до 20%</w:t>
      </w:r>
      <w:r w:rsidR="00EA1B1A" w:rsidRPr="00CF34B8">
        <w:rPr>
          <w:bCs/>
          <w:color w:val="000000"/>
        </w:rPr>
        <w:t>) решение о зачете дисциплины принимается с учетом мнения Педагогического Совета колледжа.</w:t>
      </w:r>
      <w:r w:rsidR="00CF34B8" w:rsidRPr="00CF34B8">
        <w:rPr>
          <w:bCs/>
          <w:color w:val="000000"/>
        </w:rPr>
        <w:t xml:space="preserve">  </w:t>
      </w:r>
      <w:r w:rsidR="00EA1B1A" w:rsidRPr="00CF34B8">
        <w:rPr>
          <w:bCs/>
          <w:color w:val="000000"/>
        </w:rPr>
        <w:t>Педагогический Совет колледжа может принять решение о прохождении обучающимся промежуточной аттестации по дисциплине.</w:t>
      </w:r>
      <w:r w:rsidR="00EA1B1A" w:rsidRPr="001462C8">
        <w:rPr>
          <w:bCs/>
          <w:color w:val="000000"/>
        </w:rPr>
        <w:t xml:space="preserve"> </w:t>
      </w:r>
    </w:p>
    <w:p w:rsidR="00CF34B8" w:rsidRDefault="00CF34B8" w:rsidP="00CF34B8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>
        <w:t>2.</w:t>
      </w:r>
      <w:r w:rsidR="00B8743D">
        <w:t>6</w:t>
      </w:r>
      <w:r>
        <w:t xml:space="preserve">. </w:t>
      </w:r>
      <w:proofErr w:type="gramStart"/>
      <w:r>
        <w:t xml:space="preserve">При невозможности зачета учебных предметов, курсов, дисциплин (модулей), практики, дополнительных образовательных программ зачета обучающийся </w:t>
      </w:r>
      <w:r w:rsidRPr="00CF34B8">
        <w:rPr>
          <w:b/>
        </w:rPr>
        <w:t xml:space="preserve">обязан пройти промежуточную аттестацию </w:t>
      </w:r>
      <w:r>
        <w:t xml:space="preserve">по учебным предметам, курсам, дисциплинам (модулям), практикам, дополнительным образовательным программам, </w:t>
      </w:r>
      <w:r w:rsidRPr="00CF34B8">
        <w:rPr>
          <w:b/>
        </w:rPr>
        <w:t>либо изучать образовательные программы вновь</w:t>
      </w:r>
      <w:r>
        <w:t xml:space="preserve"> в форме, определяемой самим слушателем (очная, заочная).</w:t>
      </w:r>
      <w:r w:rsidRPr="00CF34B8">
        <w:rPr>
          <w:bCs/>
          <w:color w:val="000000"/>
        </w:rPr>
        <w:t xml:space="preserve"> </w:t>
      </w:r>
      <w:proofErr w:type="gramEnd"/>
    </w:p>
    <w:p w:rsidR="00CF34B8" w:rsidRDefault="00B8743D" w:rsidP="00CF34B8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2.7. </w:t>
      </w:r>
      <w:r w:rsidR="00CF34B8" w:rsidRPr="001462C8">
        <w:rPr>
          <w:bCs/>
          <w:color w:val="000000"/>
        </w:rPr>
        <w:t>Промежуточная аттестация проводится преподавателем, ведущим данную дисциплину.</w:t>
      </w:r>
    </w:p>
    <w:p w:rsidR="00CF34B8" w:rsidRPr="00CF34B8" w:rsidRDefault="00CF34B8" w:rsidP="00CF34B8">
      <w:pPr>
        <w:pStyle w:val="a5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34B8">
        <w:rPr>
          <w:rStyle w:val="s3"/>
          <w:rFonts w:ascii="Times New Roman" w:hAnsi="Times New Roman" w:cs="Times New Roman"/>
        </w:rPr>
        <w:t> </w:t>
      </w:r>
      <w:r w:rsidRPr="00B8743D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Дисциплины вариативной части, отсутствующие в учебном плане колледжа и имеющиеся в документе об образовании и (или) о квалификации зачитываются в случае, если это не нарушает в значительной степени учебный план данной профессии (специальности) профессиональной образовательной организации. В таком случае указанные учебные дисциплины также заносятся в приложение к диплому.</w:t>
      </w:r>
    </w:p>
    <w:p w:rsidR="00EA1B1A" w:rsidRPr="00CF34B8" w:rsidRDefault="00EA1B1A" w:rsidP="00CF34B8">
      <w:pPr>
        <w:pStyle w:val="a5"/>
        <w:numPr>
          <w:ilvl w:val="1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F34B8">
        <w:rPr>
          <w:rFonts w:ascii="Times New Roman" w:hAnsi="Times New Roman" w:cs="Times New Roman"/>
          <w:bCs/>
          <w:color w:val="000000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колледж следующие документы:</w:t>
      </w:r>
      <w:proofErr w:type="gramEnd"/>
    </w:p>
    <w:p w:rsidR="00EA1B1A" w:rsidRPr="001462C8" w:rsidRDefault="00EA1B1A" w:rsidP="00B8743D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62C8">
        <w:rPr>
          <w:rFonts w:ascii="Times New Roman" w:hAnsi="Times New Roman" w:cs="Times New Roman"/>
          <w:bCs/>
          <w:color w:val="000000"/>
          <w:sz w:val="24"/>
          <w:szCs w:val="24"/>
        </w:rPr>
        <w:t>заявление о зачете дисциплины;</w:t>
      </w:r>
    </w:p>
    <w:p w:rsidR="00CF34B8" w:rsidRDefault="00EA1B1A" w:rsidP="00B8743D">
      <w:pPr>
        <w:pStyle w:val="a5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3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 об образовании или </w:t>
      </w:r>
      <w:proofErr w:type="gramStart"/>
      <w:r w:rsidRPr="00CF34B8">
        <w:rPr>
          <w:rFonts w:ascii="Times New Roman" w:hAnsi="Times New Roman" w:cs="Times New Roman"/>
          <w:bCs/>
          <w:color w:val="000000"/>
          <w:sz w:val="24"/>
          <w:szCs w:val="24"/>
        </w:rPr>
        <w:t>справку</w:t>
      </w:r>
      <w:proofErr w:type="gramEnd"/>
      <w:r w:rsidRPr="00CF3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обучении или о периоде обучения в другом образовательном учреждении</w:t>
      </w:r>
      <w:r w:rsidR="00CF34B8" w:rsidRPr="00CF34B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A1B1A" w:rsidRPr="00CF34B8" w:rsidRDefault="00EA1B1A" w:rsidP="00CF34B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34B8">
        <w:rPr>
          <w:rFonts w:ascii="Times New Roman" w:hAnsi="Times New Roman" w:cs="Times New Roman"/>
          <w:bCs/>
          <w:color w:val="000000"/>
          <w:sz w:val="24"/>
          <w:szCs w:val="24"/>
        </w:rPr>
        <w:t>Зачет дисциплины проводится не позднее одного месяца до начала итоговой аттестации.</w:t>
      </w:r>
    </w:p>
    <w:p w:rsidR="00EA1B1A" w:rsidRDefault="00EA1B1A" w:rsidP="007E3327">
      <w:pPr>
        <w:pStyle w:val="a5"/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327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несовпадения формы промежуточной аттестации по дисциплине («зачет» вместо балльной оценки) по желанию обучающегося или родителей (законных представителей) несовершеннолетнего обучающегося данная дисциплина может быть зачтена с оценкой «удовлетворительно».</w:t>
      </w:r>
    </w:p>
    <w:p w:rsidR="00EB6693" w:rsidRDefault="00EB6693" w:rsidP="00B8743D">
      <w:pPr>
        <w:pStyle w:val="p9"/>
        <w:tabs>
          <w:tab w:val="left" w:pos="426"/>
        </w:tabs>
        <w:spacing w:before="0" w:beforeAutospacing="0" w:after="0" w:afterAutospacing="0"/>
        <w:ind w:left="284" w:hanging="284"/>
        <w:jc w:val="center"/>
        <w:rPr>
          <w:rStyle w:val="s1"/>
          <w:rFonts w:eastAsia="Batang"/>
          <w:b/>
        </w:rPr>
      </w:pPr>
    </w:p>
    <w:p w:rsidR="00D67004" w:rsidRPr="00B8743D" w:rsidRDefault="00D67004" w:rsidP="00B8743D">
      <w:pPr>
        <w:pStyle w:val="p9"/>
        <w:tabs>
          <w:tab w:val="left" w:pos="426"/>
        </w:tabs>
        <w:spacing w:before="0" w:beforeAutospacing="0" w:after="0" w:afterAutospacing="0"/>
        <w:ind w:left="284" w:hanging="284"/>
        <w:jc w:val="center"/>
        <w:rPr>
          <w:b/>
        </w:rPr>
      </w:pPr>
      <w:r w:rsidRPr="00B8743D">
        <w:rPr>
          <w:rStyle w:val="s1"/>
          <w:rFonts w:eastAsia="Batang"/>
          <w:b/>
        </w:rPr>
        <w:t>3.</w:t>
      </w:r>
      <w:r w:rsidRPr="00B8743D">
        <w:rPr>
          <w:rStyle w:val="s1"/>
          <w:rFonts w:ascii="Cambria Math" w:eastAsia="Batang" w:hAnsi="Cambria Math" w:cs="Cambria Math"/>
          <w:b/>
        </w:rPr>
        <w:t>​</w:t>
      </w:r>
      <w:r w:rsidRPr="00B8743D">
        <w:rPr>
          <w:rStyle w:val="s1"/>
          <w:rFonts w:eastAsia="Batang"/>
          <w:b/>
        </w:rPr>
        <w:t> </w:t>
      </w:r>
      <w:r w:rsidRPr="00B8743D">
        <w:rPr>
          <w:rStyle w:val="s2"/>
          <w:rFonts w:eastAsia="Batang"/>
          <w:b/>
        </w:rPr>
        <w:t>Порядок проведения зачета учебных предметов, курсов, дисциплин (модулей), практики, дополнительных образовательных программ зачета</w:t>
      </w:r>
    </w:p>
    <w:p w:rsidR="00D67004" w:rsidRDefault="00D67004" w:rsidP="00D67004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rPr>
          <w:rStyle w:val="s3"/>
        </w:rPr>
        <w:t>3.1.</w:t>
      </w: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proofErr w:type="gramStart"/>
      <w:r w:rsidRPr="00EB6693">
        <w:rPr>
          <w:b/>
        </w:rPr>
        <w:t>Обучающийся</w:t>
      </w:r>
      <w:proofErr w:type="gramEnd"/>
      <w:r w:rsidRPr="00EB6693">
        <w:rPr>
          <w:b/>
        </w:rPr>
        <w:t xml:space="preserve"> пишет заявление на имя </w:t>
      </w:r>
      <w:r w:rsidR="00B8743D" w:rsidRPr="00EB6693">
        <w:rPr>
          <w:b/>
        </w:rPr>
        <w:t xml:space="preserve">заместителя </w:t>
      </w:r>
      <w:r w:rsidRPr="00EB6693">
        <w:rPr>
          <w:b/>
        </w:rPr>
        <w:t xml:space="preserve">директора </w:t>
      </w:r>
      <w:r w:rsidR="00B8743D" w:rsidRPr="00EB6693">
        <w:rPr>
          <w:b/>
        </w:rPr>
        <w:t xml:space="preserve">по учебно-методической работе </w:t>
      </w:r>
      <w:r w:rsidR="00B8743D">
        <w:t>колледжа</w:t>
      </w:r>
      <w:r>
        <w:t xml:space="preserve"> о зачете учебных предметов, курсов, дисциплин </w:t>
      </w:r>
      <w:r>
        <w:lastRenderedPageBreak/>
        <w:t>(модулей), практики, дополнительных образовательных программ, указанных в прилагаемом им документе об образовании и (или) о квалификации.</w:t>
      </w:r>
    </w:p>
    <w:p w:rsidR="00D67004" w:rsidRDefault="00D67004" w:rsidP="00D67004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rPr>
          <w:rStyle w:val="s3"/>
        </w:rPr>
        <w:t>3.2.</w:t>
      </w: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r>
        <w:t xml:space="preserve">Аттестационная комиссия, назначенная приказом директора, проводит собеседование с обучающимся, в сроки определенные </w:t>
      </w:r>
      <w:r w:rsidR="00B8743D">
        <w:t>приказом</w:t>
      </w:r>
      <w:r>
        <w:t>, в ходе которого определяется возможность и условия для зачета учебных предметов, курсов, дисциплин (модулей), практики, дополнительных образовательных программ согласно п. 2 данного положения. Решение аттестационной комиссии заносится в протокол.</w:t>
      </w:r>
    </w:p>
    <w:p w:rsidR="00D67004" w:rsidRDefault="00D67004" w:rsidP="00D67004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t>3.3. По результатам собеседования аттестационная комиссия выносит решение:</w:t>
      </w:r>
    </w:p>
    <w:p w:rsidR="00D67004" w:rsidRDefault="00D67004" w:rsidP="00B8743D">
      <w:pPr>
        <w:pStyle w:val="p5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426" w:hanging="142"/>
        <w:jc w:val="both"/>
      </w:pPr>
      <w:r w:rsidRPr="00EB6693">
        <w:rPr>
          <w:b/>
        </w:rPr>
        <w:t>о соответствии</w:t>
      </w:r>
      <w:r>
        <w:t xml:space="preserve"> уровня подготовки обучающегося уровню, определенному в ФГОС СПО по специальности и зачете учебных предметов, курсов, дисциплин (модулей), практики, дополнительных образовательных программ с оценкой, указанной в документе об образовании и (или) о квалификации;</w:t>
      </w:r>
    </w:p>
    <w:p w:rsidR="00D67004" w:rsidRDefault="00D67004" w:rsidP="00B8743D">
      <w:pPr>
        <w:pStyle w:val="p5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426" w:hanging="142"/>
        <w:jc w:val="both"/>
      </w:pPr>
      <w:r w:rsidRPr="00EB6693">
        <w:rPr>
          <w:b/>
        </w:rPr>
        <w:t>о несоответствии</w:t>
      </w:r>
      <w:r>
        <w:t xml:space="preserve"> подготовки обучающегося уровню, определенному в ФГОС СПО по профессии (специальности), и невозможности зачета учебных предметов, курсов, дисциплин (модулей), практики, дополнительных образовательных программ с оценкой, указанной в документе об образовании и (или) квалификации.</w:t>
      </w:r>
    </w:p>
    <w:p w:rsidR="00D67004" w:rsidRDefault="00D67004" w:rsidP="00D67004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rPr>
          <w:rStyle w:val="s3"/>
        </w:rPr>
        <w:t>3.4.</w:t>
      </w: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r>
        <w:t xml:space="preserve">Заведующий отделением готовит проект </w:t>
      </w:r>
      <w:r w:rsidR="00EB6693">
        <w:t>распоряжения</w:t>
      </w:r>
      <w:r>
        <w:t xml:space="preserve"> о зачете учебных предметов, курсов, дисциплин (модулей), практики, дополнительных образовательных программ с указанием их наименования, количества аудиторных часов по учебному плану профессии (специальности) техникума и по соответствующему документу об образовании и (или) квалификации. Итоговая оценка за учебные предметы, курсы, дисциплины (модули), практики, дополнительные образовательные программы в случае ее зачета берется из документа об образовании и (или) о квалификации. В </w:t>
      </w:r>
      <w:r w:rsidR="00EB6693">
        <w:t>распоряжении</w:t>
      </w:r>
      <w:r>
        <w:t xml:space="preserve"> могут быть отмечены особые условия для зачета учебных предметов, курсов, дисциплин (модулей), практики, дополнительных образовательных программ (проведение собеседования, сравнение дидактических единиц). Проект </w:t>
      </w:r>
      <w:r w:rsidR="00EB6693">
        <w:t>распоряжения</w:t>
      </w:r>
      <w:r>
        <w:t xml:space="preserve"> согласовывается с заместителем директора по учебно</w:t>
      </w:r>
      <w:r w:rsidR="00EB6693">
        <w:t>-методической</w:t>
      </w:r>
      <w:r>
        <w:t xml:space="preserve"> работе.</w:t>
      </w:r>
    </w:p>
    <w:p w:rsidR="00EB6693" w:rsidRDefault="00D67004" w:rsidP="00EB6693">
      <w:pPr>
        <w:pStyle w:val="p5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>
        <w:rPr>
          <w:rStyle w:val="s3"/>
        </w:rPr>
        <w:t>3.5.</w:t>
      </w: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r w:rsidR="00EB6693" w:rsidRPr="00B8743D">
        <w:rPr>
          <w:bCs/>
          <w:color w:val="000000"/>
        </w:rPr>
        <w:t xml:space="preserve"> В случае принятия решения о </w:t>
      </w:r>
      <w:proofErr w:type="spellStart"/>
      <w:r w:rsidR="00EB6693" w:rsidRPr="00B8743D">
        <w:rPr>
          <w:bCs/>
          <w:color w:val="000000"/>
        </w:rPr>
        <w:t>перезачете</w:t>
      </w:r>
      <w:proofErr w:type="spellEnd"/>
      <w:r w:rsidR="00EB6693" w:rsidRPr="00B8743D">
        <w:rPr>
          <w:bCs/>
          <w:color w:val="000000"/>
        </w:rPr>
        <w:t xml:space="preserve"> дисциплины или проведении дополнительного зачета (экзамена) результат оформляется распоряжением заместителя директора по учебно-методической работе, </w:t>
      </w:r>
      <w:proofErr w:type="gramStart"/>
      <w:r w:rsidR="00EB6693" w:rsidRPr="00B8743D">
        <w:rPr>
          <w:bCs/>
          <w:color w:val="000000"/>
        </w:rPr>
        <w:t>которое</w:t>
      </w:r>
      <w:proofErr w:type="gramEnd"/>
      <w:r w:rsidR="00EB6693" w:rsidRPr="00B8743D">
        <w:rPr>
          <w:bCs/>
          <w:color w:val="000000"/>
        </w:rPr>
        <w:t xml:space="preserve"> готовится заведующим отделением. </w:t>
      </w:r>
      <w:r w:rsidR="00EB6693">
        <w:rPr>
          <w:bCs/>
          <w:color w:val="000000"/>
        </w:rPr>
        <w:t xml:space="preserve">Копия распоряжения прикрепляется к сводной ведомости успеваемости группы, в которую переводится или восстанавливается студент, а также в личное дело студента. Результат также отмечается в зачетной книжке </w:t>
      </w:r>
      <w:proofErr w:type="gramStart"/>
      <w:r w:rsidR="00EB6693">
        <w:rPr>
          <w:bCs/>
          <w:color w:val="000000"/>
        </w:rPr>
        <w:t>обучающегося</w:t>
      </w:r>
      <w:proofErr w:type="gramEnd"/>
      <w:r w:rsidR="00EB6693">
        <w:rPr>
          <w:bCs/>
          <w:color w:val="000000"/>
        </w:rPr>
        <w:t>.</w:t>
      </w:r>
    </w:p>
    <w:p w:rsidR="00E8664F" w:rsidRDefault="00E8664F">
      <w:pPr>
        <w:rPr>
          <w:rStyle w:val="s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3"/>
        </w:rPr>
        <w:br w:type="page"/>
      </w:r>
    </w:p>
    <w:p w:rsidR="00E8664F" w:rsidRPr="003750F7" w:rsidRDefault="00E8664F" w:rsidP="00E8664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750F7">
        <w:rPr>
          <w:rFonts w:ascii="Times New Roman" w:hAnsi="Times New Roman" w:cs="Times New Roman"/>
          <w:b/>
          <w:spacing w:val="60"/>
          <w:sz w:val="24"/>
          <w:szCs w:val="24"/>
        </w:rPr>
        <w:lastRenderedPageBreak/>
        <w:t>Министерство образования Рязанской области</w:t>
      </w:r>
    </w:p>
    <w:p w:rsidR="00E8664F" w:rsidRPr="003750F7" w:rsidRDefault="00E8664F" w:rsidP="00E8664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750F7">
        <w:rPr>
          <w:rFonts w:ascii="Times New Roman" w:hAnsi="Times New Roman" w:cs="Times New Roman"/>
          <w:b/>
          <w:spacing w:val="60"/>
          <w:sz w:val="24"/>
          <w:szCs w:val="24"/>
        </w:rPr>
        <w:t xml:space="preserve">Областное государственное бюджетное </w:t>
      </w:r>
    </w:p>
    <w:p w:rsidR="00E8664F" w:rsidRPr="003750F7" w:rsidRDefault="00E8664F" w:rsidP="00E8664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750F7">
        <w:rPr>
          <w:rFonts w:ascii="Times New Roman" w:hAnsi="Times New Roman" w:cs="Times New Roman"/>
          <w:b/>
          <w:spacing w:val="60"/>
          <w:sz w:val="24"/>
          <w:szCs w:val="24"/>
        </w:rPr>
        <w:t xml:space="preserve">профессиональное образовательное учреждение </w:t>
      </w:r>
    </w:p>
    <w:p w:rsidR="00E8664F" w:rsidRPr="003750F7" w:rsidRDefault="00E8664F" w:rsidP="00E8664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750F7">
        <w:rPr>
          <w:rFonts w:ascii="Times New Roman" w:hAnsi="Times New Roman" w:cs="Times New Roman"/>
          <w:b/>
          <w:spacing w:val="60"/>
          <w:sz w:val="24"/>
          <w:szCs w:val="24"/>
        </w:rPr>
        <w:t>«РЯЗАНСКИЙ КОЛЛЕДЖ ЭЛЕКТРОНИКИ»</w:t>
      </w: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F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8664F" w:rsidRPr="003750F7" w:rsidRDefault="00E8664F" w:rsidP="00E86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</w:t>
      </w:r>
      <w:r w:rsidRPr="003750F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3750F7">
        <w:rPr>
          <w:rFonts w:ascii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3750F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750F7">
        <w:rPr>
          <w:rFonts w:ascii="Times New Roman" w:hAnsi="Times New Roman" w:cs="Times New Roman"/>
          <w:b/>
          <w:sz w:val="24"/>
          <w:szCs w:val="24"/>
        </w:rPr>
        <w:tab/>
      </w:r>
      <w:r w:rsidRPr="003750F7">
        <w:rPr>
          <w:rFonts w:ascii="Times New Roman" w:hAnsi="Times New Roman" w:cs="Times New Roman"/>
          <w:b/>
          <w:sz w:val="24"/>
          <w:szCs w:val="24"/>
        </w:rPr>
        <w:tab/>
      </w:r>
      <w:r w:rsidRPr="003750F7">
        <w:rPr>
          <w:rFonts w:ascii="Times New Roman" w:hAnsi="Times New Roman" w:cs="Times New Roman"/>
          <w:b/>
          <w:sz w:val="24"/>
          <w:szCs w:val="24"/>
        </w:rPr>
        <w:tab/>
      </w:r>
      <w:r w:rsidRPr="003750F7">
        <w:rPr>
          <w:rFonts w:ascii="Times New Roman" w:hAnsi="Times New Roman" w:cs="Times New Roman"/>
          <w:b/>
          <w:sz w:val="24"/>
          <w:szCs w:val="24"/>
        </w:rPr>
        <w:tab/>
      </w:r>
      <w:r w:rsidR="001671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3750F7">
        <w:rPr>
          <w:rFonts w:ascii="Times New Roman" w:hAnsi="Times New Roman" w:cs="Times New Roman"/>
          <w:b/>
          <w:sz w:val="24"/>
          <w:szCs w:val="24"/>
        </w:rPr>
        <w:tab/>
      </w:r>
      <w:r w:rsidRPr="003750F7">
        <w:rPr>
          <w:rFonts w:ascii="Times New Roman" w:hAnsi="Times New Roman" w:cs="Times New Roman"/>
          <w:b/>
          <w:sz w:val="24"/>
          <w:szCs w:val="24"/>
        </w:rPr>
        <w:tab/>
        <w:t xml:space="preserve">№_______      </w:t>
      </w: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F7">
        <w:rPr>
          <w:rFonts w:ascii="Times New Roman" w:hAnsi="Times New Roman" w:cs="Times New Roman"/>
          <w:b/>
          <w:sz w:val="24"/>
          <w:szCs w:val="24"/>
        </w:rPr>
        <w:t>О зачете дисциплин</w:t>
      </w:r>
    </w:p>
    <w:p w:rsidR="00E8664F" w:rsidRPr="003750F7" w:rsidRDefault="00E8664F" w:rsidP="00E86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64F" w:rsidRDefault="00E8664F" w:rsidP="00E86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67161">
        <w:rPr>
          <w:rFonts w:ascii="Times New Roman" w:hAnsi="Times New Roman" w:cs="Times New Roman"/>
          <w:sz w:val="24"/>
          <w:szCs w:val="24"/>
        </w:rPr>
        <w:t>«П</w:t>
      </w:r>
      <w:r w:rsidRPr="00E8664F">
        <w:rPr>
          <w:rFonts w:ascii="Times New Roman" w:hAnsi="Times New Roman" w:cs="Times New Roman"/>
          <w:sz w:val="24"/>
          <w:szCs w:val="24"/>
        </w:rPr>
        <w:t>оложения о порядке зачета результатов освоения учебных курсов, дисциплин, практики, дополнительных программ в других образовательных организациях</w:t>
      </w:r>
      <w:r w:rsidR="001671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161">
        <w:rPr>
          <w:rFonts w:ascii="Times New Roman" w:hAnsi="Times New Roman" w:cs="Times New Roman"/>
          <w:sz w:val="24"/>
          <w:szCs w:val="24"/>
        </w:rPr>
        <w:t>в</w:t>
      </w:r>
      <w:r w:rsidRPr="00EA1B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пунктом 7 части первой статьи 34 Федерального Закона от 29.12.2012 №273-ФЗ «Об образовании в Российской Федерации»</w:t>
      </w:r>
    </w:p>
    <w:p w:rsidR="00167161" w:rsidRPr="00E8664F" w:rsidRDefault="00167161" w:rsidP="00E86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4F" w:rsidRPr="0005754E" w:rsidRDefault="00E8664F" w:rsidP="00E8664F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4E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Pr="0005754E">
        <w:rPr>
          <w:rFonts w:ascii="Times New Roman" w:hAnsi="Times New Roman" w:cs="Times New Roman"/>
          <w:sz w:val="24"/>
          <w:szCs w:val="24"/>
        </w:rPr>
        <w:t xml:space="preserve"> </w:t>
      </w:r>
      <w:r w:rsidRPr="00167161">
        <w:rPr>
          <w:rFonts w:ascii="Times New Roman" w:hAnsi="Times New Roman" w:cs="Times New Roman"/>
          <w:i/>
          <w:sz w:val="24"/>
          <w:szCs w:val="24"/>
          <w:u w:val="single"/>
        </w:rPr>
        <w:t>фамилия имя отчество</w:t>
      </w:r>
      <w:r w:rsidRPr="0005754E">
        <w:rPr>
          <w:rFonts w:ascii="Times New Roman" w:hAnsi="Times New Roman" w:cs="Times New Roman"/>
          <w:sz w:val="24"/>
          <w:szCs w:val="24"/>
        </w:rPr>
        <w:t xml:space="preserve"> следующие дисциплины, освоенные в период обучения</w:t>
      </w:r>
      <w:r w:rsidR="0016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1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7161">
        <w:rPr>
          <w:rFonts w:ascii="Times New Roman" w:hAnsi="Times New Roman" w:cs="Times New Roman"/>
          <w:sz w:val="24"/>
          <w:szCs w:val="24"/>
        </w:rPr>
        <w:t>____ по_____</w:t>
      </w:r>
      <w:r w:rsidRPr="000575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 по </w:t>
      </w:r>
      <w:r w:rsidRPr="0005754E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57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64F" w:rsidRPr="003750F7" w:rsidRDefault="00E8664F" w:rsidP="00E866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134"/>
        <w:gridCol w:w="2410"/>
        <w:gridCol w:w="1403"/>
        <w:gridCol w:w="1290"/>
        <w:gridCol w:w="1134"/>
      </w:tblGrid>
      <w:tr w:rsidR="00167161" w:rsidRPr="00287245" w:rsidTr="002B7FF5">
        <w:trPr>
          <w:trHeight w:val="29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67161" w:rsidRPr="0005754E" w:rsidRDefault="00167161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5754E">
              <w:rPr>
                <w:rFonts w:ascii="Times New Roman" w:hAnsi="Times New Roman" w:cs="Times New Roman"/>
                <w:sz w:val="14"/>
                <w:szCs w:val="14"/>
              </w:rPr>
              <w:t>Наименование дисциплины по учебному плану ОГБПОУ «РКЭ»</w:t>
            </w:r>
          </w:p>
        </w:tc>
        <w:tc>
          <w:tcPr>
            <w:tcW w:w="1134" w:type="dxa"/>
            <w:vMerge w:val="restart"/>
          </w:tcPr>
          <w:p w:rsidR="00167161" w:rsidRPr="0005754E" w:rsidRDefault="00167161" w:rsidP="00E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54E">
              <w:rPr>
                <w:rFonts w:ascii="Times New Roman" w:hAnsi="Times New Roman" w:cs="Times New Roman"/>
                <w:sz w:val="14"/>
                <w:szCs w:val="14"/>
              </w:rPr>
              <w:t>Количество часов ОГБПОУ «РКЭ»</w:t>
            </w:r>
          </w:p>
        </w:tc>
        <w:tc>
          <w:tcPr>
            <w:tcW w:w="5103" w:type="dxa"/>
            <w:gridSpan w:val="3"/>
          </w:tcPr>
          <w:p w:rsidR="00167161" w:rsidRPr="0005754E" w:rsidRDefault="00167161" w:rsidP="0016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из академической справки или документа о предыдущем  образовании</w:t>
            </w:r>
          </w:p>
        </w:tc>
        <w:tc>
          <w:tcPr>
            <w:tcW w:w="1134" w:type="dxa"/>
            <w:vMerge w:val="restart"/>
          </w:tcPr>
          <w:p w:rsidR="00167161" w:rsidRPr="0005754E" w:rsidRDefault="00167161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54E">
              <w:rPr>
                <w:rFonts w:ascii="Times New Roman" w:hAnsi="Times New Roman" w:cs="Times New Roman"/>
                <w:sz w:val="14"/>
                <w:szCs w:val="14"/>
              </w:rPr>
              <w:t xml:space="preserve">Оценка по </w:t>
            </w:r>
            <w:proofErr w:type="spellStart"/>
            <w:r w:rsidRPr="0005754E">
              <w:rPr>
                <w:rFonts w:ascii="Times New Roman" w:hAnsi="Times New Roman" w:cs="Times New Roman"/>
                <w:sz w:val="14"/>
                <w:szCs w:val="14"/>
              </w:rPr>
              <w:t>перезачету</w:t>
            </w:r>
            <w:proofErr w:type="spellEnd"/>
          </w:p>
        </w:tc>
      </w:tr>
      <w:tr w:rsidR="00E8664F" w:rsidRPr="00287245" w:rsidTr="00D741F4">
        <w:trPr>
          <w:trHeight w:val="330"/>
        </w:trPr>
        <w:tc>
          <w:tcPr>
            <w:tcW w:w="2836" w:type="dxa"/>
            <w:vMerge/>
            <w:shd w:val="clear" w:color="auto" w:fill="auto"/>
            <w:vAlign w:val="center"/>
          </w:tcPr>
          <w:p w:rsidR="00E8664F" w:rsidRPr="0005754E" w:rsidRDefault="00E8664F" w:rsidP="00D741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8664F" w:rsidRPr="0005754E" w:rsidRDefault="00E8664F" w:rsidP="00E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E8664F" w:rsidRPr="0005754E" w:rsidRDefault="00167161" w:rsidP="00E8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54E">
              <w:rPr>
                <w:rFonts w:ascii="Times New Roman" w:hAnsi="Times New Roman" w:cs="Times New Roman"/>
                <w:sz w:val="14"/>
                <w:szCs w:val="14"/>
              </w:rPr>
              <w:t>Наименование дисциплины</w:t>
            </w:r>
          </w:p>
        </w:tc>
        <w:tc>
          <w:tcPr>
            <w:tcW w:w="1403" w:type="dxa"/>
          </w:tcPr>
          <w:p w:rsidR="00E8664F" w:rsidRPr="0005754E" w:rsidRDefault="00E8664F" w:rsidP="0042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54E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часов </w:t>
            </w:r>
          </w:p>
        </w:tc>
        <w:tc>
          <w:tcPr>
            <w:tcW w:w="1290" w:type="dxa"/>
          </w:tcPr>
          <w:p w:rsidR="00E8664F" w:rsidRPr="0005754E" w:rsidRDefault="00E8664F" w:rsidP="0042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54E">
              <w:rPr>
                <w:rFonts w:ascii="Times New Roman" w:hAnsi="Times New Roman" w:cs="Times New Roman"/>
                <w:sz w:val="14"/>
                <w:szCs w:val="14"/>
              </w:rPr>
              <w:t xml:space="preserve">Оценка </w:t>
            </w:r>
          </w:p>
        </w:tc>
        <w:tc>
          <w:tcPr>
            <w:tcW w:w="1134" w:type="dxa"/>
            <w:vMerge/>
          </w:tcPr>
          <w:p w:rsidR="00E8664F" w:rsidRPr="0005754E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664F" w:rsidRPr="00287245" w:rsidTr="00D741F4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E8664F" w:rsidRPr="009A1B2B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E8664F" w:rsidRPr="009A1B2B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E8664F" w:rsidRPr="009A1B2B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E8664F" w:rsidRPr="009A1B2B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:rsidR="00E8664F" w:rsidRPr="009A1B2B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84"/>
        </w:trPr>
        <w:tc>
          <w:tcPr>
            <w:tcW w:w="2836" w:type="dxa"/>
            <w:shd w:val="clear" w:color="auto" w:fill="auto"/>
            <w:vAlign w:val="center"/>
            <w:hideMark/>
          </w:tcPr>
          <w:p w:rsidR="00E8664F" w:rsidRPr="009A1B2B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84"/>
        </w:trPr>
        <w:tc>
          <w:tcPr>
            <w:tcW w:w="2836" w:type="dxa"/>
            <w:shd w:val="clear" w:color="auto" w:fill="auto"/>
            <w:vAlign w:val="center"/>
            <w:hideMark/>
          </w:tcPr>
          <w:p w:rsidR="00E8664F" w:rsidRPr="009A1B2B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64F" w:rsidRPr="009A1B2B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664F" w:rsidRDefault="00167161" w:rsidP="00E8664F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порядок </w:t>
      </w:r>
      <w:proofErr w:type="spellStart"/>
      <w:r w:rsidR="00E8664F">
        <w:rPr>
          <w:rFonts w:ascii="Times New Roman" w:hAnsi="Times New Roman" w:cs="Times New Roman"/>
          <w:sz w:val="24"/>
          <w:szCs w:val="24"/>
        </w:rPr>
        <w:t>досдачи</w:t>
      </w:r>
      <w:proofErr w:type="spellEnd"/>
      <w:r w:rsidR="00E8664F">
        <w:rPr>
          <w:rFonts w:ascii="Times New Roman" w:hAnsi="Times New Roman" w:cs="Times New Roman"/>
          <w:sz w:val="24"/>
          <w:szCs w:val="24"/>
        </w:rPr>
        <w:t xml:space="preserve"> по следующим дисциплинам</w:t>
      </w:r>
    </w:p>
    <w:tbl>
      <w:tblPr>
        <w:tblW w:w="102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276"/>
        <w:gridCol w:w="917"/>
        <w:gridCol w:w="2045"/>
        <w:gridCol w:w="1276"/>
        <w:gridCol w:w="1275"/>
        <w:gridCol w:w="1428"/>
      </w:tblGrid>
      <w:tr w:rsidR="00E8664F" w:rsidRPr="00287245" w:rsidTr="00D741F4">
        <w:trPr>
          <w:trHeight w:val="263"/>
        </w:trPr>
        <w:tc>
          <w:tcPr>
            <w:tcW w:w="3276" w:type="dxa"/>
            <w:shd w:val="clear" w:color="auto" w:fill="FFFFFF" w:themeFill="background1"/>
            <w:vAlign w:val="center"/>
          </w:tcPr>
          <w:p w:rsidR="00E8664F" w:rsidRPr="0005754E" w:rsidRDefault="00E8664F" w:rsidP="00D741F4">
            <w:pPr>
              <w:pStyle w:val="a5"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дисциплина</w:t>
            </w:r>
          </w:p>
        </w:tc>
        <w:tc>
          <w:tcPr>
            <w:tcW w:w="917" w:type="dxa"/>
            <w:shd w:val="clear" w:color="auto" w:fill="FFFFFF" w:themeFill="background1"/>
          </w:tcPr>
          <w:p w:rsidR="00E8664F" w:rsidRPr="00287245" w:rsidRDefault="00E8664F" w:rsidP="0016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54E">
              <w:rPr>
                <w:rFonts w:ascii="Times New Roman" w:hAnsi="Times New Roman" w:cs="Times New Roman"/>
                <w:sz w:val="14"/>
                <w:szCs w:val="14"/>
              </w:rPr>
              <w:t>Количество часов ОГБПОУ «РКЭ»</w:t>
            </w:r>
          </w:p>
        </w:tc>
        <w:tc>
          <w:tcPr>
            <w:tcW w:w="204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E8664F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сдачи</w:t>
            </w:r>
          </w:p>
        </w:tc>
        <w:tc>
          <w:tcPr>
            <w:tcW w:w="1275" w:type="dxa"/>
            <w:shd w:val="clear" w:color="auto" w:fill="FFFFFF" w:themeFill="background1"/>
          </w:tcPr>
          <w:p w:rsidR="00E8664F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428" w:type="dxa"/>
            <w:shd w:val="clear" w:color="auto" w:fill="FFFFFF" w:themeFill="background1"/>
          </w:tcPr>
          <w:p w:rsidR="00E8664F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преподавателя</w:t>
            </w:r>
          </w:p>
        </w:tc>
      </w:tr>
      <w:tr w:rsidR="00E8664F" w:rsidRPr="00287245" w:rsidTr="00D741F4">
        <w:trPr>
          <w:trHeight w:val="263"/>
        </w:trPr>
        <w:tc>
          <w:tcPr>
            <w:tcW w:w="3276" w:type="dxa"/>
            <w:shd w:val="clear" w:color="auto" w:fill="FFFFFF" w:themeFill="background1"/>
            <w:vAlign w:val="center"/>
          </w:tcPr>
          <w:p w:rsidR="00E8664F" w:rsidRPr="00287245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63"/>
        </w:trPr>
        <w:tc>
          <w:tcPr>
            <w:tcW w:w="3276" w:type="dxa"/>
            <w:shd w:val="clear" w:color="auto" w:fill="FFFFFF" w:themeFill="background1"/>
            <w:vAlign w:val="center"/>
          </w:tcPr>
          <w:p w:rsidR="00E8664F" w:rsidRPr="00287245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63"/>
        </w:trPr>
        <w:tc>
          <w:tcPr>
            <w:tcW w:w="3276" w:type="dxa"/>
            <w:shd w:val="clear" w:color="auto" w:fill="FFFFFF" w:themeFill="background1"/>
            <w:vAlign w:val="center"/>
          </w:tcPr>
          <w:p w:rsidR="00E8664F" w:rsidRPr="00287245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63"/>
        </w:trPr>
        <w:tc>
          <w:tcPr>
            <w:tcW w:w="3276" w:type="dxa"/>
            <w:shd w:val="clear" w:color="auto" w:fill="FFFFFF" w:themeFill="background1"/>
            <w:vAlign w:val="center"/>
            <w:hideMark/>
          </w:tcPr>
          <w:p w:rsidR="00E8664F" w:rsidRPr="008A2FE6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63"/>
        </w:trPr>
        <w:tc>
          <w:tcPr>
            <w:tcW w:w="3276" w:type="dxa"/>
            <w:shd w:val="clear" w:color="auto" w:fill="FFFFFF" w:themeFill="background1"/>
            <w:vAlign w:val="center"/>
          </w:tcPr>
          <w:p w:rsidR="00E8664F" w:rsidRPr="008A2FE6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E8664F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4F" w:rsidRPr="00287245" w:rsidTr="00D741F4">
        <w:trPr>
          <w:trHeight w:val="263"/>
        </w:trPr>
        <w:tc>
          <w:tcPr>
            <w:tcW w:w="3276" w:type="dxa"/>
            <w:shd w:val="clear" w:color="auto" w:fill="FFFFFF" w:themeFill="background1"/>
            <w:vAlign w:val="center"/>
            <w:hideMark/>
          </w:tcPr>
          <w:p w:rsidR="00E8664F" w:rsidRPr="008A2FE6" w:rsidRDefault="00E8664F" w:rsidP="00D7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E8664F" w:rsidRPr="00287245" w:rsidRDefault="00E8664F" w:rsidP="00D74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664F" w:rsidRPr="0005754E" w:rsidRDefault="00E8664F" w:rsidP="00E8664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3750F7">
        <w:rPr>
          <w:rFonts w:ascii="Times New Roman" w:hAnsi="Times New Roman" w:cs="Times New Roman"/>
          <w:sz w:val="24"/>
          <w:szCs w:val="24"/>
        </w:rPr>
        <w:t xml:space="preserve">         Основание:  личное заявление</w:t>
      </w:r>
      <w:r w:rsidR="00167161">
        <w:rPr>
          <w:rFonts w:ascii="Times New Roman" w:hAnsi="Times New Roman" w:cs="Times New Roman"/>
          <w:sz w:val="24"/>
          <w:szCs w:val="24"/>
        </w:rPr>
        <w:t xml:space="preserve"> </w:t>
      </w:r>
      <w:r w:rsidR="00167161" w:rsidRPr="00167161">
        <w:rPr>
          <w:rFonts w:ascii="Times New Roman" w:hAnsi="Times New Roman" w:cs="Times New Roman"/>
          <w:i/>
          <w:sz w:val="24"/>
          <w:szCs w:val="24"/>
          <w:u w:val="single"/>
        </w:rPr>
        <w:t>фамилия имя отчество</w:t>
      </w: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16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0F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8664F" w:rsidRPr="003750F7" w:rsidRDefault="00E8664F" w:rsidP="0016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0F7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3750F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3750F7">
        <w:rPr>
          <w:rFonts w:ascii="Times New Roman" w:hAnsi="Times New Roman" w:cs="Times New Roman"/>
          <w:b/>
          <w:sz w:val="24"/>
          <w:szCs w:val="24"/>
        </w:rPr>
        <w:t>иректора по УМР</w:t>
      </w:r>
      <w:r w:rsidRPr="003750F7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</w:t>
      </w:r>
      <w:r w:rsidRPr="003750F7">
        <w:rPr>
          <w:rFonts w:ascii="Times New Roman" w:hAnsi="Times New Roman" w:cs="Times New Roman"/>
          <w:b/>
          <w:sz w:val="24"/>
          <w:szCs w:val="24"/>
        </w:rPr>
        <w:tab/>
      </w:r>
      <w:r w:rsidRPr="003750F7">
        <w:rPr>
          <w:rFonts w:ascii="Times New Roman" w:hAnsi="Times New Roman" w:cs="Times New Roman"/>
          <w:b/>
          <w:sz w:val="24"/>
          <w:szCs w:val="24"/>
        </w:rPr>
        <w:tab/>
      </w:r>
    </w:p>
    <w:p w:rsidR="00E8664F" w:rsidRPr="003750F7" w:rsidRDefault="00E8664F" w:rsidP="00E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4F" w:rsidRPr="003750F7" w:rsidRDefault="00E8664F" w:rsidP="00E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5BF" w:rsidRDefault="007745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bCs/>
          <w:color w:val="000000"/>
        </w:rPr>
        <w:br w:type="page"/>
      </w:r>
    </w:p>
    <w:p w:rsidR="007745BF" w:rsidRPr="007745BF" w:rsidRDefault="007745BF" w:rsidP="007745B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5B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ЛИСТ ОЗНАКОМЛЕНИЯ </w:t>
      </w:r>
      <w:r w:rsidRPr="007745BF">
        <w:rPr>
          <w:rFonts w:ascii="Times New Roman" w:hAnsi="Times New Roman" w:cs="Times New Roman"/>
          <w:b/>
          <w:sz w:val="32"/>
          <w:szCs w:val="32"/>
        </w:rPr>
        <w:t xml:space="preserve">С ПОЛОЖЕНИЕМ 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64"/>
        <w:gridCol w:w="3697"/>
        <w:gridCol w:w="1816"/>
        <w:gridCol w:w="1630"/>
      </w:tblGrid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87A">
              <w:rPr>
                <w:rFonts w:ascii="Times New Roman" w:hAnsi="Times New Roman" w:cs="Times New Roman"/>
                <w:b/>
              </w:rPr>
              <w:t>№</w:t>
            </w:r>
          </w:p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287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287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87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87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87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87A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45BF" w:rsidRPr="0081287A" w:rsidTr="00607222">
        <w:tc>
          <w:tcPr>
            <w:tcW w:w="810" w:type="dxa"/>
          </w:tcPr>
          <w:p w:rsidR="007745BF" w:rsidRPr="0081287A" w:rsidRDefault="007745BF" w:rsidP="0060722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7745BF" w:rsidRPr="0081287A" w:rsidRDefault="007745BF" w:rsidP="0060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745BF" w:rsidRDefault="007745BF" w:rsidP="007745BF">
      <w:pPr>
        <w:rPr>
          <w:sz w:val="28"/>
          <w:szCs w:val="28"/>
        </w:rPr>
      </w:pPr>
    </w:p>
    <w:p w:rsidR="001462C8" w:rsidRDefault="001462C8" w:rsidP="00D6700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1462C8" w:rsidRPr="009F00DA" w:rsidRDefault="001462C8" w:rsidP="00D6700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1462C8" w:rsidRPr="009F00DA" w:rsidSect="009F00D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6A8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42D2BD2"/>
    <w:multiLevelType w:val="hybridMultilevel"/>
    <w:tmpl w:val="B826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51FDC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479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A22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2A77"/>
    <w:multiLevelType w:val="hybridMultilevel"/>
    <w:tmpl w:val="C9C2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6780F"/>
    <w:multiLevelType w:val="hybridMultilevel"/>
    <w:tmpl w:val="95B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B5AF5"/>
    <w:multiLevelType w:val="multilevel"/>
    <w:tmpl w:val="88B4DD58"/>
    <w:lvl w:ilvl="0">
      <w:start w:val="2"/>
      <w:numFmt w:val="decimal"/>
      <w:lvlText w:val="%1."/>
      <w:lvlJc w:val="left"/>
      <w:pPr>
        <w:ind w:left="360" w:hanging="360"/>
      </w:pPr>
      <w:rPr>
        <w:rFonts w:ascii="Cambria Math" w:hAnsi="Cambria Math" w:cs="Cambria Math" w:hint="default"/>
        <w:color w:val="auto"/>
        <w:sz w:val="22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ascii="Cambria Math" w:hAnsi="Cambria Math" w:cs="Cambria Math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mbria Math" w:hAnsi="Cambria Math" w:cs="Cambria Math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mbria Math" w:hAnsi="Cambria Math" w:cs="Cambria Math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mbria Math" w:hAnsi="Cambria Math" w:cs="Cambria Math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mbria Math" w:hAnsi="Cambria Math" w:cs="Cambria Math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mbria Math" w:hAnsi="Cambria Math" w:cs="Cambria Math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mbria Math" w:hAnsi="Cambria Math" w:cs="Cambria Math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mbria Math" w:hAnsi="Cambria Math" w:cs="Cambria Math" w:hint="default"/>
        <w:color w:val="auto"/>
        <w:sz w:val="22"/>
      </w:rPr>
    </w:lvl>
  </w:abstractNum>
  <w:abstractNum w:abstractNumId="8">
    <w:nsid w:val="4D993EDE"/>
    <w:multiLevelType w:val="hybridMultilevel"/>
    <w:tmpl w:val="BAA2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A54A5"/>
    <w:multiLevelType w:val="hybridMultilevel"/>
    <w:tmpl w:val="0980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7404F"/>
    <w:multiLevelType w:val="hybridMultilevel"/>
    <w:tmpl w:val="D50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50AAA"/>
    <w:multiLevelType w:val="hybridMultilevel"/>
    <w:tmpl w:val="C0A05F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0255C"/>
    <w:multiLevelType w:val="hybridMultilevel"/>
    <w:tmpl w:val="9E00D58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650E"/>
    <w:multiLevelType w:val="hybridMultilevel"/>
    <w:tmpl w:val="5132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70572"/>
    <w:multiLevelType w:val="hybridMultilevel"/>
    <w:tmpl w:val="503E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03854"/>
    <w:multiLevelType w:val="hybridMultilevel"/>
    <w:tmpl w:val="5E14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11288"/>
    <w:multiLevelType w:val="hybridMultilevel"/>
    <w:tmpl w:val="E29C11C0"/>
    <w:lvl w:ilvl="0" w:tplc="01A43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F47646"/>
    <w:multiLevelType w:val="multilevel"/>
    <w:tmpl w:val="25DA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4A830F2"/>
    <w:multiLevelType w:val="multilevel"/>
    <w:tmpl w:val="06F66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643288"/>
    <w:multiLevelType w:val="hybridMultilevel"/>
    <w:tmpl w:val="BC327E80"/>
    <w:lvl w:ilvl="0" w:tplc="63C634A8">
      <w:start w:val="1"/>
      <w:numFmt w:val="decimal"/>
      <w:lvlText w:val="%1."/>
      <w:lvlJc w:val="center"/>
      <w:pPr>
        <w:tabs>
          <w:tab w:val="num" w:pos="-108"/>
        </w:tabs>
        <w:ind w:left="-108" w:firstLine="288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05431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51069"/>
    <w:multiLevelType w:val="multilevel"/>
    <w:tmpl w:val="88FEE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2">
    <w:nsid w:val="7E4440B0"/>
    <w:multiLevelType w:val="hybridMultilevel"/>
    <w:tmpl w:val="E0AC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87DDD"/>
    <w:multiLevelType w:val="hybridMultilevel"/>
    <w:tmpl w:val="BD54D4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7"/>
  </w:num>
  <w:num w:numId="17">
    <w:abstractNumId w:val="23"/>
  </w:num>
  <w:num w:numId="18">
    <w:abstractNumId w:val="13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8E1"/>
    <w:rsid w:val="0004665D"/>
    <w:rsid w:val="0008335B"/>
    <w:rsid w:val="000E4641"/>
    <w:rsid w:val="001462C8"/>
    <w:rsid w:val="00167161"/>
    <w:rsid w:val="001B1F57"/>
    <w:rsid w:val="002478FE"/>
    <w:rsid w:val="00276992"/>
    <w:rsid w:val="002943E8"/>
    <w:rsid w:val="002A5CE8"/>
    <w:rsid w:val="00306749"/>
    <w:rsid w:val="0031177A"/>
    <w:rsid w:val="003A5C1B"/>
    <w:rsid w:val="004A5C50"/>
    <w:rsid w:val="00522D8F"/>
    <w:rsid w:val="00555ACD"/>
    <w:rsid w:val="005F2BBA"/>
    <w:rsid w:val="00662A2D"/>
    <w:rsid w:val="006B1D61"/>
    <w:rsid w:val="00726C15"/>
    <w:rsid w:val="0076291E"/>
    <w:rsid w:val="007745BF"/>
    <w:rsid w:val="00782D94"/>
    <w:rsid w:val="007E3327"/>
    <w:rsid w:val="00811DCA"/>
    <w:rsid w:val="008148E1"/>
    <w:rsid w:val="00843A2B"/>
    <w:rsid w:val="00856759"/>
    <w:rsid w:val="0086064E"/>
    <w:rsid w:val="00882D26"/>
    <w:rsid w:val="008F79CF"/>
    <w:rsid w:val="00913A22"/>
    <w:rsid w:val="009E15CC"/>
    <w:rsid w:val="009F00DA"/>
    <w:rsid w:val="00A000BA"/>
    <w:rsid w:val="00A239F8"/>
    <w:rsid w:val="00A27671"/>
    <w:rsid w:val="00A834DC"/>
    <w:rsid w:val="00AB68B8"/>
    <w:rsid w:val="00B04597"/>
    <w:rsid w:val="00B13520"/>
    <w:rsid w:val="00B714B5"/>
    <w:rsid w:val="00B81BC6"/>
    <w:rsid w:val="00B8743D"/>
    <w:rsid w:val="00B937C8"/>
    <w:rsid w:val="00C275D4"/>
    <w:rsid w:val="00C34B61"/>
    <w:rsid w:val="00C51F7D"/>
    <w:rsid w:val="00C66562"/>
    <w:rsid w:val="00C765E4"/>
    <w:rsid w:val="00CF34B8"/>
    <w:rsid w:val="00D150CE"/>
    <w:rsid w:val="00D3496A"/>
    <w:rsid w:val="00D3531A"/>
    <w:rsid w:val="00D36B41"/>
    <w:rsid w:val="00D67004"/>
    <w:rsid w:val="00D7771A"/>
    <w:rsid w:val="00D83386"/>
    <w:rsid w:val="00DA0474"/>
    <w:rsid w:val="00E01914"/>
    <w:rsid w:val="00E51C68"/>
    <w:rsid w:val="00E8664F"/>
    <w:rsid w:val="00E94DA1"/>
    <w:rsid w:val="00EA1B1A"/>
    <w:rsid w:val="00EB6693"/>
    <w:rsid w:val="00EC5A23"/>
    <w:rsid w:val="00EE3249"/>
    <w:rsid w:val="00F27787"/>
    <w:rsid w:val="00F37173"/>
    <w:rsid w:val="00F73710"/>
    <w:rsid w:val="00F949BE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D4"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D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7004"/>
  </w:style>
  <w:style w:type="character" w:customStyle="1" w:styleId="s2">
    <w:name w:val="s2"/>
    <w:basedOn w:val="a0"/>
    <w:rsid w:val="00D67004"/>
  </w:style>
  <w:style w:type="paragraph" w:customStyle="1" w:styleId="p5">
    <w:name w:val="p5"/>
    <w:basedOn w:val="a"/>
    <w:rsid w:val="00D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67004"/>
  </w:style>
  <w:style w:type="paragraph" w:customStyle="1" w:styleId="p8">
    <w:name w:val="p8"/>
    <w:basedOn w:val="a"/>
    <w:rsid w:val="00D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6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68132-645F-4B90-B694-29AF75FE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umo-pk</dc:creator>
  <cp:keywords/>
  <cp:lastModifiedBy>Администратор РКЭ</cp:lastModifiedBy>
  <cp:revision>11</cp:revision>
  <cp:lastPrinted>2015-04-15T13:34:00Z</cp:lastPrinted>
  <dcterms:created xsi:type="dcterms:W3CDTF">2015-04-16T05:37:00Z</dcterms:created>
  <dcterms:modified xsi:type="dcterms:W3CDTF">2016-01-14T09:46:00Z</dcterms:modified>
</cp:coreProperties>
</file>